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EC" w:rsidRDefault="00424AEC" w:rsidP="00424AEC">
      <w:pPr>
        <w:spacing w:line="240" w:lineRule="atLeast"/>
        <w:jc w:val="center"/>
        <w:rPr>
          <w:color w:val="000000"/>
          <w:sz w:val="20"/>
          <w:szCs w:val="20"/>
        </w:rPr>
      </w:pPr>
      <w:r>
        <w:rPr>
          <w:color w:val="000000"/>
          <w:sz w:val="18"/>
          <w:szCs w:val="18"/>
        </w:rPr>
        <w:t>TAŞINMAZ MAL SATILACAKTIR</w:t>
      </w:r>
    </w:p>
    <w:p w:rsidR="00424AEC" w:rsidRDefault="00424AEC" w:rsidP="00424AEC">
      <w:pPr>
        <w:spacing w:line="240" w:lineRule="atLeast"/>
        <w:ind w:firstLine="567"/>
        <w:jc w:val="both"/>
        <w:rPr>
          <w:color w:val="000000"/>
          <w:sz w:val="20"/>
          <w:szCs w:val="20"/>
        </w:rPr>
      </w:pPr>
      <w:r>
        <w:rPr>
          <w:b/>
          <w:bCs/>
          <w:color w:val="0000CC"/>
          <w:sz w:val="18"/>
          <w:szCs w:val="18"/>
        </w:rPr>
        <w:t>Aydın PTT Başmüdürlüğünden:</w:t>
      </w:r>
    </w:p>
    <w:p w:rsidR="00424AEC" w:rsidRDefault="00424AEC" w:rsidP="00424AEC">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 Denizli PTT Başmüdürlüğü</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bulunan Denizli ili Merkez ilçesi,</w:t>
      </w:r>
      <w:r>
        <w:rPr>
          <w:rStyle w:val="apple-converted-space"/>
          <w:color w:val="000000"/>
          <w:sz w:val="18"/>
          <w:szCs w:val="18"/>
        </w:rPr>
        <w:t> </w:t>
      </w:r>
      <w:r>
        <w:rPr>
          <w:rStyle w:val="spelle"/>
          <w:color w:val="000000"/>
          <w:sz w:val="18"/>
          <w:szCs w:val="18"/>
        </w:rPr>
        <w:t>Şirinköy</w:t>
      </w:r>
      <w:r>
        <w:rPr>
          <w:color w:val="000000"/>
          <w:sz w:val="18"/>
          <w:szCs w:val="18"/>
        </w:rPr>
        <w:t>- Karataş Mevkii, Bahçelievler Mahallesi, Uğur Mumcu Caddesi, B-11 adresinde bulunan tapunun 5 pafta, 2647 parselinde kayıtlı mülkiyeti PTT</w:t>
      </w:r>
      <w:r>
        <w:rPr>
          <w:rStyle w:val="apple-converted-space"/>
          <w:color w:val="000000"/>
          <w:sz w:val="18"/>
          <w:szCs w:val="18"/>
        </w:rPr>
        <w:t> </w:t>
      </w:r>
      <w:r>
        <w:rPr>
          <w:rStyle w:val="spelle"/>
          <w:color w:val="000000"/>
          <w:sz w:val="18"/>
          <w:szCs w:val="18"/>
        </w:rPr>
        <w:t>A.Ş.'ne</w:t>
      </w:r>
      <w:r>
        <w:rPr>
          <w:rStyle w:val="apple-converted-space"/>
          <w:color w:val="000000"/>
          <w:sz w:val="18"/>
          <w:szCs w:val="18"/>
        </w:rPr>
        <w:t> </w:t>
      </w:r>
      <w:r>
        <w:rPr>
          <w:color w:val="000000"/>
          <w:sz w:val="18"/>
          <w:szCs w:val="18"/>
        </w:rPr>
        <w:t>ait olan 6 adet lojman kapalı zarf artırma usulü ile satışa çıkarılmıştır.</w:t>
      </w:r>
    </w:p>
    <w:p w:rsidR="00424AEC" w:rsidRDefault="00424AEC" w:rsidP="00424AEC">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 İhalenin yapılacağı yer: Aydın PTT Başmüdürlüğü</w:t>
      </w:r>
      <w:r>
        <w:rPr>
          <w:rStyle w:val="apple-converted-space"/>
          <w:color w:val="000000"/>
          <w:sz w:val="18"/>
          <w:szCs w:val="18"/>
        </w:rPr>
        <w:t> </w:t>
      </w:r>
      <w:r>
        <w:rPr>
          <w:rStyle w:val="spelle"/>
          <w:color w:val="000000"/>
          <w:sz w:val="18"/>
          <w:szCs w:val="18"/>
        </w:rPr>
        <w:t>Güzelhisar</w:t>
      </w:r>
      <w:r>
        <w:rPr>
          <w:rStyle w:val="apple-converted-space"/>
          <w:color w:val="000000"/>
          <w:sz w:val="18"/>
          <w:szCs w:val="18"/>
        </w:rPr>
        <w:t> </w:t>
      </w:r>
      <w:r>
        <w:rPr>
          <w:color w:val="000000"/>
          <w:sz w:val="18"/>
          <w:szCs w:val="18"/>
        </w:rPr>
        <w:t>Mah. Albay Şefik Cad. No: 3  </w:t>
      </w:r>
      <w:r>
        <w:rPr>
          <w:rStyle w:val="apple-converted-space"/>
          <w:color w:val="000000"/>
          <w:sz w:val="18"/>
          <w:szCs w:val="18"/>
        </w:rPr>
        <w:t> </w:t>
      </w:r>
      <w:r>
        <w:rPr>
          <w:color w:val="000000"/>
          <w:sz w:val="18"/>
          <w:szCs w:val="18"/>
        </w:rPr>
        <w:t>09102-AYDIN adresinde olup, Tel</w:t>
      </w:r>
      <w:r>
        <w:rPr>
          <w:rStyle w:val="grame"/>
          <w:color w:val="000000"/>
          <w:sz w:val="18"/>
          <w:szCs w:val="18"/>
        </w:rPr>
        <w:t>.:</w:t>
      </w:r>
      <w:r>
        <w:rPr>
          <w:rStyle w:val="apple-converted-space"/>
          <w:color w:val="000000"/>
          <w:sz w:val="18"/>
          <w:szCs w:val="18"/>
        </w:rPr>
        <w:t> </w:t>
      </w:r>
      <w:r>
        <w:rPr>
          <w:color w:val="000000"/>
          <w:sz w:val="18"/>
          <w:szCs w:val="18"/>
        </w:rPr>
        <w:t>0 (256) 2148808,</w:t>
      </w:r>
      <w:r>
        <w:rPr>
          <w:rStyle w:val="apple-converted-space"/>
          <w:color w:val="000000"/>
          <w:sz w:val="18"/>
          <w:szCs w:val="18"/>
        </w:rPr>
        <w:t> </w:t>
      </w:r>
      <w:r>
        <w:rPr>
          <w:rStyle w:val="spelle"/>
          <w:color w:val="000000"/>
          <w:sz w:val="18"/>
          <w:szCs w:val="18"/>
        </w:rPr>
        <w:t>Fax</w:t>
      </w:r>
      <w:r>
        <w:rPr>
          <w:color w:val="000000"/>
          <w:sz w:val="18"/>
          <w:szCs w:val="18"/>
        </w:rPr>
        <w:t>: 0 (256) 2122481'dir.</w:t>
      </w:r>
    </w:p>
    <w:p w:rsidR="00424AEC" w:rsidRDefault="00424AEC" w:rsidP="00424AEC">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 İhale konusu taşınmaza ait ihale şartnamesi Aydın PTT Başmüdürlüğü Yapı ve Teknik İşler Müdürlüğü 417</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odada çalışma saatleri içerisinde incelenebilecek veya ücretsiz olarak temin edilebilecektir.</w:t>
      </w:r>
    </w:p>
    <w:p w:rsidR="00424AEC" w:rsidRDefault="00424AEC" w:rsidP="00424AEC">
      <w:pPr>
        <w:spacing w:line="240" w:lineRule="atLeast"/>
        <w:ind w:firstLine="567"/>
        <w:jc w:val="both"/>
        <w:rPr>
          <w:color w:val="000000"/>
          <w:sz w:val="20"/>
          <w:szCs w:val="20"/>
        </w:rPr>
      </w:pPr>
      <w:r>
        <w:rPr>
          <w:rStyle w:val="grame"/>
          <w:color w:val="000000"/>
          <w:sz w:val="18"/>
          <w:szCs w:val="18"/>
        </w:rPr>
        <w:t>4</w:t>
      </w:r>
      <w:r>
        <w:rPr>
          <w:rStyle w:val="apple-converted-space"/>
          <w:color w:val="000000"/>
          <w:sz w:val="18"/>
          <w:szCs w:val="18"/>
        </w:rPr>
        <w:t> </w:t>
      </w:r>
      <w:r>
        <w:rPr>
          <w:rStyle w:val="grame"/>
          <w:color w:val="000000"/>
          <w:sz w:val="18"/>
          <w:szCs w:val="18"/>
        </w:rPr>
        <w:t>- İsteklilerin ihaleye iştirak edebilmeleri için ihale başlangıç saatine kadar verecekleri teklif mektubu ile birlikte teklif verilecek lojmanın muhammen bedelinin %6'sından az olmamak kaydıyla geçici teminat makbuzu veya mektubu (Banka teyit yazısı ile birlikte), ikametgâh senedi, tebligat için adres beyanı, nüfus cüzdanı örneği, tüzel kişilerde ise 2015 yılı içerisinde alınmış kayıtlı bulunduğu oda sicil kaydı, teklifte bulunacak kişilerin noterden tasdikli imza sirküleri ve her sayfası imzalı şartname ile birlikte en geç ihale günü (31.03.2015) saat 10.30'a kadar Aydın PTT Başmüdürlüğü Yapı ve Teknik İşler Müdürlüğü 417</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odaya teslim edilmesi veya iadeli taahhütlü olarak posta vasıtasıyla gönderilmesi gerekmektedir.</w:t>
      </w:r>
    </w:p>
    <w:p w:rsidR="00424AEC" w:rsidRDefault="00424AEC" w:rsidP="00424AEC">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 Satıştan doğacak giderler (Satış işlemleri ve bu işler sırasında düzenlenen belgeler ile her çeşit vergi resim, harç ve diğer mali yükümlülükler) alıcıya aittir.</w:t>
      </w:r>
    </w:p>
    <w:p w:rsidR="00424AEC" w:rsidRDefault="00424AEC" w:rsidP="00424AEC">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 Verilen tekliflerin geçerlilik süresi ihale tarihinden itibaren en az 90 gündür. Ayrıca verilecek Geçici Teminatların Banka Mektubu olması durumunda geçerlilik süresi ihale tarihinden itibaren en az 120 gün olmalıdır.</w:t>
      </w:r>
    </w:p>
    <w:p w:rsidR="00424AEC" w:rsidRDefault="00424AEC" w:rsidP="00424AEC">
      <w:pPr>
        <w:spacing w:line="240" w:lineRule="atLeast"/>
        <w:ind w:firstLine="567"/>
        <w:jc w:val="both"/>
        <w:rPr>
          <w:color w:val="000000"/>
          <w:sz w:val="20"/>
          <w:szCs w:val="20"/>
        </w:rPr>
      </w:pPr>
      <w:r>
        <w:rPr>
          <w:color w:val="000000"/>
          <w:sz w:val="18"/>
          <w:szCs w:val="18"/>
        </w:rPr>
        <w:t>7</w:t>
      </w:r>
      <w:r>
        <w:rPr>
          <w:rStyle w:val="apple-converted-space"/>
          <w:color w:val="000000"/>
          <w:sz w:val="18"/>
          <w:szCs w:val="18"/>
        </w:rPr>
        <w:t> </w:t>
      </w:r>
      <w:r>
        <w:rPr>
          <w:color w:val="000000"/>
          <w:sz w:val="18"/>
          <w:szCs w:val="18"/>
        </w:rPr>
        <w:t>- Taşınmaz satışı ile ilgili ihale</w:t>
      </w:r>
      <w:r>
        <w:rPr>
          <w:rStyle w:val="apple-converted-space"/>
          <w:color w:val="000000"/>
          <w:sz w:val="18"/>
          <w:szCs w:val="18"/>
        </w:rPr>
        <w:t> </w:t>
      </w:r>
      <w:r>
        <w:rPr>
          <w:rStyle w:val="grame"/>
          <w:color w:val="000000"/>
          <w:sz w:val="18"/>
          <w:szCs w:val="18"/>
        </w:rPr>
        <w:t>31/03/2015</w:t>
      </w:r>
      <w:r>
        <w:rPr>
          <w:rStyle w:val="apple-converted-space"/>
          <w:color w:val="000000"/>
          <w:sz w:val="18"/>
          <w:szCs w:val="18"/>
        </w:rPr>
        <w:t> </w:t>
      </w:r>
      <w:r>
        <w:rPr>
          <w:color w:val="000000"/>
          <w:sz w:val="18"/>
          <w:szCs w:val="18"/>
        </w:rPr>
        <w:t>Salı günü ve saat 10:30'da Aydın PTT Başmüdürlüğü 2. Kat Toplantı Salonunda yapılacaktır.</w:t>
      </w:r>
    </w:p>
    <w:p w:rsidR="00424AEC" w:rsidRDefault="00424AEC" w:rsidP="00424AEC">
      <w:pPr>
        <w:spacing w:line="240" w:lineRule="atLeast"/>
        <w:ind w:firstLine="567"/>
        <w:jc w:val="both"/>
        <w:rPr>
          <w:color w:val="000000"/>
          <w:sz w:val="20"/>
          <w:szCs w:val="20"/>
        </w:rPr>
      </w:pPr>
      <w:r>
        <w:rPr>
          <w:rStyle w:val="grame"/>
          <w:color w:val="000000"/>
          <w:sz w:val="18"/>
          <w:szCs w:val="18"/>
        </w:rPr>
        <w:t>8</w:t>
      </w:r>
      <w:r>
        <w:rPr>
          <w:rStyle w:val="apple-converted-space"/>
          <w:color w:val="000000"/>
          <w:sz w:val="18"/>
          <w:szCs w:val="18"/>
        </w:rPr>
        <w:t> </w:t>
      </w:r>
      <w:r>
        <w:rPr>
          <w:rStyle w:val="grame"/>
          <w:color w:val="000000"/>
          <w:sz w:val="18"/>
          <w:szCs w:val="18"/>
        </w:rPr>
        <w:t>- Taşınmaz malın muhammen bedeli KDV hariç: 60.000,00 TL (Zemin kat 1), 65.000,00 TL (Zemin kat 2), 70.000,00 TL (Kat 1), 72.000,00 TL (Kat 2), 70.000,00 TL (Kat 3), 65.000,00 TL (Kat 4) olup, geçici teminat miktarı ise her bir lojmanın muhammen bedelinin %6'sı kadardır.</w:t>
      </w:r>
    </w:p>
    <w:p w:rsidR="00424AEC" w:rsidRDefault="00424AEC" w:rsidP="00424AEC">
      <w:pPr>
        <w:spacing w:line="240" w:lineRule="atLeast"/>
        <w:ind w:firstLine="567"/>
        <w:jc w:val="both"/>
        <w:rPr>
          <w:color w:val="000000"/>
          <w:sz w:val="20"/>
          <w:szCs w:val="20"/>
        </w:rPr>
      </w:pPr>
      <w:r>
        <w:rPr>
          <w:color w:val="000000"/>
          <w:sz w:val="18"/>
          <w:szCs w:val="18"/>
        </w:rPr>
        <w:t>Şirketimiz, bu ihaleyle ilgili İhale Kanunlarına tabi değildir, ayrıca ihaleyi yapıp yapmamakta ya da dilediğine yapmakta serbesttir.</w:t>
      </w:r>
    </w:p>
    <w:p w:rsidR="00424AEC" w:rsidRDefault="00424AEC" w:rsidP="00424AEC">
      <w:pPr>
        <w:spacing w:line="240" w:lineRule="atLeast"/>
        <w:ind w:firstLine="567"/>
        <w:jc w:val="both"/>
        <w:rPr>
          <w:color w:val="000000"/>
          <w:sz w:val="20"/>
          <w:szCs w:val="20"/>
        </w:rPr>
      </w:pPr>
      <w:r>
        <w:rPr>
          <w:color w:val="000000"/>
          <w:sz w:val="18"/>
          <w:szCs w:val="18"/>
        </w:rPr>
        <w:t>İlan olunur.</w:t>
      </w:r>
    </w:p>
    <w:p w:rsidR="00424AEC" w:rsidRDefault="00424AEC" w:rsidP="00424AEC">
      <w:pPr>
        <w:spacing w:line="240" w:lineRule="atLeast"/>
        <w:ind w:firstLine="567"/>
        <w:jc w:val="right"/>
        <w:rPr>
          <w:color w:val="000000"/>
          <w:sz w:val="20"/>
          <w:szCs w:val="20"/>
        </w:rPr>
      </w:pPr>
      <w:r>
        <w:rPr>
          <w:color w:val="000000"/>
          <w:sz w:val="18"/>
          <w:szCs w:val="18"/>
        </w:rPr>
        <w:t>1748/1-1</w:t>
      </w:r>
    </w:p>
    <w:p w:rsidR="00424AEC" w:rsidRDefault="00424AEC" w:rsidP="00424AEC">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424AEC" w:rsidRDefault="00424AEC" w:rsidP="00424AEC"/>
    <w:p w:rsidR="008F0176" w:rsidRPr="00424AEC" w:rsidRDefault="008F0176" w:rsidP="00424AEC">
      <w:bookmarkStart w:id="0" w:name="_GoBack"/>
      <w:bookmarkEnd w:id="0"/>
    </w:p>
    <w:sectPr w:rsidR="008F0176" w:rsidRPr="00424A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39" w:rsidRDefault="007F6939" w:rsidP="00371B9B">
      <w:pPr>
        <w:spacing w:after="0" w:line="240" w:lineRule="auto"/>
      </w:pPr>
      <w:r>
        <w:separator/>
      </w:r>
    </w:p>
  </w:endnote>
  <w:endnote w:type="continuationSeparator" w:id="0">
    <w:p w:rsidR="007F6939" w:rsidRDefault="007F6939"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39" w:rsidRDefault="007F6939" w:rsidP="00371B9B">
      <w:pPr>
        <w:spacing w:after="0" w:line="240" w:lineRule="auto"/>
      </w:pPr>
      <w:r>
        <w:separator/>
      </w:r>
    </w:p>
  </w:footnote>
  <w:footnote w:type="continuationSeparator" w:id="0">
    <w:p w:rsidR="007F6939" w:rsidRDefault="007F6939"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3794"/>
    <w:rsid w:val="00386E6A"/>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57AA"/>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5346"/>
    <w:rsid w:val="009C64D4"/>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540D-21F0-4A07-8527-ABB981C5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407</cp:revision>
  <dcterms:created xsi:type="dcterms:W3CDTF">2015-01-01T07:03:00Z</dcterms:created>
  <dcterms:modified xsi:type="dcterms:W3CDTF">2015-03-10T08:40:00Z</dcterms:modified>
</cp:coreProperties>
</file>